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657B11" w:rsidP="00657B11" w:rsidRDefault="00657B11" w14:paraId="84a8ca0" w14:textId="84a8ca0">
      <w:pPr>
        <w:jc w:val="center"/>
        <w15:collapsed w:val="false"/>
        <w:rPr>
          <w:bCs/>
        </w:rPr>
      </w:pPr>
      <w:r w:rsidRPr="006D773C">
        <w:rPr>
          <w:bCs/>
        </w:rPr>
        <w:t>Z A P I S N I K</w:t>
      </w:r>
    </w:p>
    <w:p w:rsidR="00657B11" w:rsidP="00657B11" w:rsidRDefault="00AF2FF7">
      <w:pPr>
        <w:jc w:val="center"/>
        <w:rPr>
          <w:bCs/>
        </w:rPr>
      </w:pPr>
      <w:r>
        <w:rPr>
          <w:bCs/>
        </w:rPr>
        <w:t>12</w:t>
      </w:r>
      <w:r w:rsidR="005347BE">
        <w:rPr>
          <w:bCs/>
        </w:rPr>
        <w:t xml:space="preserve">. </w:t>
      </w:r>
      <w:r>
        <w:rPr>
          <w:bCs/>
        </w:rPr>
        <w:t>veljače</w:t>
      </w:r>
      <w:r w:rsidR="00760B44">
        <w:rPr>
          <w:bCs/>
        </w:rPr>
        <w:t xml:space="preserve"> 2020</w:t>
      </w:r>
      <w:r w:rsidR="00C72B43">
        <w:rPr>
          <w:bCs/>
        </w:rPr>
        <w:t>.</w:t>
      </w:r>
    </w:p>
    <w:p w:rsidRPr="006D773C" w:rsidR="00657B11" w:rsidP="00657B11" w:rsidRDefault="00657B11">
      <w:pPr>
        <w:jc w:val="center"/>
        <w:rPr>
          <w:bCs/>
        </w:rPr>
      </w:pPr>
    </w:p>
    <w:p w:rsidR="00657B11" w:rsidP="00657B11" w:rsidRDefault="00657B11">
      <w:pPr>
        <w:jc w:val="both"/>
      </w:pPr>
      <w:r w:rsidRPr="006D773C">
        <w:t xml:space="preserve">            sastavl</w:t>
      </w:r>
      <w:r w:rsidR="00315E67">
        <w:t>jen kod Trgovačkog suda u Zadru</w:t>
      </w:r>
      <w:r w:rsidR="00DE500C">
        <w:t>,</w:t>
      </w:r>
      <w:r w:rsidRPr="006D773C">
        <w:t xml:space="preserve"> sa </w:t>
      </w:r>
      <w:r w:rsidRPr="006D773C">
        <w:rPr>
          <w:bCs/>
        </w:rPr>
        <w:t>IZVJEŠTAJNOG ROČIŠTA</w:t>
      </w:r>
      <w:r w:rsidRPr="006D773C">
        <w:t xml:space="preserve"> u predmetu provođenja stečajnog postupka nad </w:t>
      </w:r>
      <w:r w:rsidRPr="001E77CF">
        <w:t xml:space="preserve">stečajnim dužnikom </w:t>
      </w:r>
      <w:r w:rsidR="00B2474F">
        <w:rPr>
          <w:lang w:eastAsia="en-US"/>
        </w:rPr>
        <w:t>PLASTIKA j.</w:t>
      </w:r>
      <w:r w:rsidRPr="00E7460D" w:rsidR="00B2474F">
        <w:rPr>
          <w:lang w:eastAsia="en-US"/>
        </w:rPr>
        <w:t xml:space="preserve">d.o.o., </w:t>
      </w:r>
      <w:r w:rsidR="00B2474F">
        <w:rPr>
          <w:lang w:eastAsia="en-US"/>
        </w:rPr>
        <w:t>Kistanje</w:t>
      </w:r>
      <w:r w:rsidRPr="00E7460D" w:rsidR="00B2474F">
        <w:rPr>
          <w:lang w:eastAsia="en-US"/>
        </w:rPr>
        <w:t xml:space="preserve">, </w:t>
      </w:r>
      <w:r w:rsidR="00B2474F">
        <w:rPr>
          <w:lang w:eastAsia="en-US"/>
        </w:rPr>
        <w:t>Kistanje Selo 1</w:t>
      </w:r>
      <w:r w:rsidRPr="00E7460D" w:rsidR="00B2474F">
        <w:rPr>
          <w:lang w:eastAsia="en-US"/>
        </w:rPr>
        <w:t xml:space="preserve">, OIB: </w:t>
      </w:r>
      <w:r w:rsidR="00B2474F">
        <w:rPr>
          <w:lang w:eastAsia="en-US"/>
        </w:rPr>
        <w:t>20629398138</w:t>
      </w:r>
      <w:r w:rsidR="003730D3">
        <w:t xml:space="preserve">, </w:t>
      </w:r>
    </w:p>
    <w:p w:rsidRPr="006D773C" w:rsidR="003730D3" w:rsidP="00657B11" w:rsidRDefault="003730D3">
      <w:pPr>
        <w:jc w:val="both"/>
      </w:pPr>
    </w:p>
    <w:p w:rsidRPr="006D773C" w:rsidR="00657B11" w:rsidP="00657B11" w:rsidRDefault="00657B11">
      <w:pPr>
        <w:jc w:val="both"/>
      </w:pPr>
      <w:r w:rsidRPr="006D773C">
        <w:t>OD SUDA NAZOČNI:</w:t>
      </w:r>
    </w:p>
    <w:p w:rsidRPr="006D773C" w:rsidR="00657B11" w:rsidP="00657B11" w:rsidRDefault="00657B11">
      <w:pPr>
        <w:jc w:val="both"/>
      </w:pPr>
      <w:r w:rsidRPr="006D773C">
        <w:t xml:space="preserve">Ardena Bajlo, </w:t>
      </w:r>
      <w:r w:rsidR="0028068C">
        <w:t>sutkinja</w:t>
      </w:r>
      <w:r w:rsidRPr="006D773C">
        <w:t xml:space="preserve"> </w:t>
      </w:r>
    </w:p>
    <w:p w:rsidRPr="006D773C" w:rsidR="00657B11" w:rsidP="00657B11" w:rsidRDefault="00020692">
      <w:pPr>
        <w:jc w:val="both"/>
      </w:pPr>
      <w:r>
        <w:t xml:space="preserve">Ante </w:t>
      </w:r>
      <w:proofErr w:type="spellStart"/>
      <w:r>
        <w:t>Rubelj</w:t>
      </w:r>
      <w:proofErr w:type="spellEnd"/>
      <w:r w:rsidRPr="006D773C" w:rsidR="00657B11">
        <w:t>, zapisničar</w:t>
      </w:r>
    </w:p>
    <w:p w:rsidRPr="006D773C" w:rsidR="00657B11" w:rsidP="00657B11" w:rsidRDefault="00657B11">
      <w:pPr>
        <w:jc w:val="both"/>
      </w:pPr>
    </w:p>
    <w:p w:rsidRPr="006D773C" w:rsidR="00657B11" w:rsidP="00657B11" w:rsidRDefault="00657B11">
      <w:pPr>
        <w:jc w:val="center"/>
      </w:pPr>
      <w:r w:rsidRPr="006D773C">
        <w:t xml:space="preserve">Početak u </w:t>
      </w:r>
      <w:r w:rsidR="00B2474F">
        <w:t>9</w:t>
      </w:r>
      <w:r w:rsidR="0095400C">
        <w:t>,</w:t>
      </w:r>
      <w:r w:rsidR="00AF2FF7">
        <w:t>33</w:t>
      </w:r>
      <w:r>
        <w:t xml:space="preserve"> </w:t>
      </w:r>
      <w:r w:rsidRPr="006D773C">
        <w:t>sati.</w:t>
      </w:r>
    </w:p>
    <w:p w:rsidRPr="006D773C" w:rsidR="00657B11" w:rsidP="00657B11" w:rsidRDefault="00657B11">
      <w:pPr>
        <w:tabs>
          <w:tab w:val="left" w:pos="930"/>
        </w:tabs>
        <w:jc w:val="both"/>
      </w:pPr>
    </w:p>
    <w:p w:rsidRPr="001520A9" w:rsidR="001520A9" w:rsidP="001520A9" w:rsidRDefault="000A03F1">
      <w:pPr>
        <w:jc w:val="both"/>
      </w:pPr>
      <w:r>
        <w:t>Utvrđuje se da je nazoč</w:t>
      </w:r>
      <w:r w:rsidR="00530BE7">
        <w:t>an</w:t>
      </w:r>
      <w:r w:rsidRPr="001520A9" w:rsidR="001520A9">
        <w:t xml:space="preserve"> </w:t>
      </w:r>
      <w:r w:rsidR="00760B44">
        <w:t xml:space="preserve">Ante </w:t>
      </w:r>
      <w:proofErr w:type="spellStart"/>
      <w:r w:rsidR="00760B44">
        <w:t>Vukašina</w:t>
      </w:r>
      <w:proofErr w:type="spellEnd"/>
      <w:r w:rsidRPr="001520A9" w:rsidR="001520A9">
        <w:t>, stečajn</w:t>
      </w:r>
      <w:r w:rsidR="00530BE7">
        <w:t>i</w:t>
      </w:r>
      <w:r w:rsidRPr="001520A9" w:rsidR="001520A9">
        <w:t xml:space="preserve"> upravitelj.</w:t>
      </w:r>
    </w:p>
    <w:p w:rsidRPr="001520A9" w:rsidR="001520A9" w:rsidP="001520A9" w:rsidRDefault="001520A9">
      <w:pPr>
        <w:jc w:val="both"/>
      </w:pPr>
    </w:p>
    <w:p w:rsidR="00DC6BA5" w:rsidP="00DC6BA5" w:rsidRDefault="00DC6BA5">
      <w:pPr>
        <w:ind w:left="360" w:hanging="360"/>
        <w:jc w:val="both"/>
      </w:pPr>
      <w:r w:rsidRPr="00C54F05">
        <w:t>Nazočni od vjerovnika:</w:t>
      </w:r>
      <w:r>
        <w:t xml:space="preserve"> </w:t>
      </w:r>
      <w:r w:rsidR="00AF2FF7">
        <w:t xml:space="preserve">za RH po zastupnici po zakonu </w:t>
      </w:r>
      <w:proofErr w:type="spellStart"/>
      <w:r w:rsidR="00AF2FF7">
        <w:t>Igranki</w:t>
      </w:r>
      <w:proofErr w:type="spellEnd"/>
      <w:r w:rsidR="00AF2FF7">
        <w:t xml:space="preserve"> </w:t>
      </w:r>
      <w:proofErr w:type="spellStart"/>
      <w:r w:rsidR="00AF2FF7">
        <w:t>Šumeri</w:t>
      </w:r>
      <w:proofErr w:type="spellEnd"/>
      <w:r w:rsidR="00AF2FF7">
        <w:t>, zamjenica u ŽDO Šibenik</w:t>
      </w:r>
    </w:p>
    <w:p w:rsidR="00DC6BA5" w:rsidP="00DC6BA5" w:rsidRDefault="00DC6BA5">
      <w:pPr>
        <w:ind w:left="360" w:hanging="360"/>
        <w:jc w:val="both"/>
      </w:pPr>
    </w:p>
    <w:p w:rsidR="001502FB" w:rsidP="001520A9" w:rsidRDefault="00AF2FF7">
      <w:pPr>
        <w:jc w:val="both"/>
      </w:pPr>
      <w:r>
        <w:t>Sud utvrđuje da nazočni vjerovnik ima 100% prava glasa na današnjem ročištu.</w:t>
      </w:r>
    </w:p>
    <w:p w:rsidR="00AF2FF7" w:rsidP="001520A9" w:rsidRDefault="00AF2FF7">
      <w:pPr>
        <w:jc w:val="both"/>
      </w:pPr>
    </w:p>
    <w:p w:rsidR="008D70C2" w:rsidP="008D70C2" w:rsidRDefault="008D70C2">
      <w:pPr>
        <w:tabs>
          <w:tab w:val="left" w:pos="960"/>
        </w:tabs>
        <w:jc w:val="both"/>
      </w:pPr>
      <w:r>
        <w:t>Ad 1)</w:t>
      </w:r>
    </w:p>
    <w:p w:rsidR="008D70C2" w:rsidP="008D70C2" w:rsidRDefault="008D70C2">
      <w:pPr>
        <w:tabs>
          <w:tab w:val="left" w:pos="960"/>
        </w:tabs>
        <w:jc w:val="both"/>
      </w:pPr>
    </w:p>
    <w:p w:rsidR="008D70C2" w:rsidP="008D70C2" w:rsidRDefault="008D70C2">
      <w:pPr>
        <w:tabs>
          <w:tab w:val="left" w:pos="960"/>
        </w:tabs>
        <w:jc w:val="both"/>
      </w:pPr>
      <w:r w:rsidRPr="006D773C">
        <w:t>Stečajn</w:t>
      </w:r>
      <w:r>
        <w:t>i</w:t>
      </w:r>
      <w:r w:rsidRPr="006D773C">
        <w:t xml:space="preserve"> upravitelj</w:t>
      </w:r>
      <w:r>
        <w:t xml:space="preserve"> ukratko</w:t>
      </w:r>
      <w:r w:rsidRPr="006D773C">
        <w:t xml:space="preserve"> iznosi </w:t>
      </w:r>
      <w:r>
        <w:t xml:space="preserve">izvješće koji je sastavni dio ovog zapisnika. </w:t>
      </w:r>
    </w:p>
    <w:p w:rsidR="008D70C2" w:rsidP="008D70C2" w:rsidRDefault="008D70C2">
      <w:pPr>
        <w:tabs>
          <w:tab w:val="left" w:pos="960"/>
        </w:tabs>
        <w:jc w:val="both"/>
      </w:pPr>
    </w:p>
    <w:p w:rsidR="008D70C2" w:rsidP="008D70C2" w:rsidRDefault="00AF2FF7">
      <w:pPr>
        <w:tabs>
          <w:tab w:val="left" w:pos="960"/>
        </w:tabs>
        <w:jc w:val="both"/>
      </w:pPr>
      <w:r>
        <w:t>Stečajni vjerovnik nema</w:t>
      </w:r>
      <w:r w:rsidR="008D70C2">
        <w:t xml:space="preserve"> pitanja u odnosu na izvješće.</w:t>
      </w:r>
    </w:p>
    <w:p w:rsidR="008D70C2" w:rsidP="008D70C2" w:rsidRDefault="008D70C2">
      <w:pPr>
        <w:tabs>
          <w:tab w:val="left" w:pos="960"/>
        </w:tabs>
        <w:jc w:val="both"/>
      </w:pPr>
    </w:p>
    <w:p w:rsidR="008D70C2" w:rsidP="008D70C2" w:rsidRDefault="008D70C2">
      <w:pPr>
        <w:tabs>
          <w:tab w:val="left" w:pos="960"/>
        </w:tabs>
        <w:jc w:val="both"/>
      </w:pPr>
      <w:r>
        <w:t>Izvješće stečajnog upravitelja daje se na glasovanje.</w:t>
      </w:r>
    </w:p>
    <w:p w:rsidR="008D70C2" w:rsidP="008D70C2" w:rsidRDefault="008D70C2">
      <w:pPr>
        <w:tabs>
          <w:tab w:val="left" w:pos="960"/>
        </w:tabs>
        <w:jc w:val="both"/>
      </w:pPr>
    </w:p>
    <w:p w:rsidR="008D70C2" w:rsidP="008D70C2" w:rsidRDefault="00AF2FF7">
      <w:pPr>
        <w:tabs>
          <w:tab w:val="left" w:pos="960"/>
        </w:tabs>
        <w:jc w:val="both"/>
      </w:pPr>
      <w:r>
        <w:t>Nazočni vjerovnik</w:t>
      </w:r>
      <w:r w:rsidR="008D70C2">
        <w:t xml:space="preserve"> glasuju za izvješće.</w:t>
      </w:r>
    </w:p>
    <w:p w:rsidR="008D70C2" w:rsidP="008D70C2" w:rsidRDefault="008D70C2">
      <w:pPr>
        <w:tabs>
          <w:tab w:val="left" w:pos="960"/>
        </w:tabs>
        <w:jc w:val="both"/>
      </w:pPr>
    </w:p>
    <w:p w:rsidR="008D70C2" w:rsidP="008D70C2" w:rsidRDefault="008D70C2">
      <w:pPr>
        <w:tabs>
          <w:tab w:val="left" w:pos="960"/>
        </w:tabs>
        <w:jc w:val="both"/>
      </w:pPr>
      <w:r>
        <w:t>Sud utvrđuje da je izvješće stečajnog upravitelja prihvaćeno.</w:t>
      </w:r>
    </w:p>
    <w:p w:rsidR="008D70C2" w:rsidP="008D70C2" w:rsidRDefault="008D70C2">
      <w:pPr>
        <w:tabs>
          <w:tab w:val="left" w:pos="960"/>
        </w:tabs>
        <w:jc w:val="both"/>
      </w:pPr>
    </w:p>
    <w:p w:rsidR="008D70C2" w:rsidP="008D70C2" w:rsidRDefault="008D70C2">
      <w:pPr>
        <w:tabs>
          <w:tab w:val="left" w:pos="960"/>
        </w:tabs>
        <w:jc w:val="both"/>
      </w:pPr>
      <w:r>
        <w:t>Ad 2)</w:t>
      </w:r>
    </w:p>
    <w:p w:rsidR="008D70C2" w:rsidP="008D70C2" w:rsidRDefault="008D70C2">
      <w:pPr>
        <w:tabs>
          <w:tab w:val="left" w:pos="960"/>
        </w:tabs>
        <w:jc w:val="both"/>
      </w:pPr>
    </w:p>
    <w:p w:rsidR="008D70C2" w:rsidP="008D70C2" w:rsidRDefault="008D70C2">
      <w:pPr>
        <w:tabs>
          <w:tab w:val="left" w:pos="960"/>
        </w:tabs>
        <w:jc w:val="both"/>
      </w:pPr>
      <w:r>
        <w:t>Prelazi se na raspravu o predračunu troškova stečajnog postupka.</w:t>
      </w:r>
    </w:p>
    <w:p w:rsidR="008D70C2" w:rsidP="008D70C2" w:rsidRDefault="008D70C2">
      <w:pPr>
        <w:tabs>
          <w:tab w:val="left" w:pos="960"/>
        </w:tabs>
        <w:jc w:val="both"/>
      </w:pPr>
    </w:p>
    <w:p w:rsidR="008D70C2" w:rsidP="008D70C2" w:rsidRDefault="008D70C2">
      <w:pPr>
        <w:tabs>
          <w:tab w:val="left" w:pos="960"/>
        </w:tabs>
        <w:jc w:val="both"/>
      </w:pPr>
      <w:r>
        <w:t xml:space="preserve">Stečajni upravitelj navodi da bi predračun troškova </w:t>
      </w:r>
      <w:r w:rsidR="00AF2FF7">
        <w:t>iznosi 24.150,00</w:t>
      </w:r>
      <w:r>
        <w:t xml:space="preserve"> </w:t>
      </w:r>
      <w:r w:rsidR="00AF2FF7">
        <w:t>kuna.</w:t>
      </w:r>
    </w:p>
    <w:p w:rsidR="008D70C2" w:rsidP="008D70C2" w:rsidRDefault="008D70C2">
      <w:pPr>
        <w:tabs>
          <w:tab w:val="left" w:pos="960"/>
        </w:tabs>
        <w:jc w:val="both"/>
      </w:pPr>
    </w:p>
    <w:p w:rsidR="008D70C2" w:rsidP="008D70C2" w:rsidRDefault="00AF2FF7">
      <w:pPr>
        <w:tabs>
          <w:tab w:val="left" w:pos="960"/>
        </w:tabs>
        <w:jc w:val="both"/>
      </w:pPr>
      <w:r>
        <w:t>Nazočni vjerovnik</w:t>
      </w:r>
      <w:r w:rsidR="008D70C2">
        <w:t xml:space="preserve"> </w:t>
      </w:r>
      <w:r>
        <w:t>prihvaća</w:t>
      </w:r>
      <w:r w:rsidR="008D70C2">
        <w:t xml:space="preserve"> predračun.</w:t>
      </w:r>
    </w:p>
    <w:p w:rsidR="008D70C2" w:rsidP="008D70C2" w:rsidRDefault="008D70C2">
      <w:pPr>
        <w:tabs>
          <w:tab w:val="left" w:pos="960"/>
        </w:tabs>
        <w:jc w:val="both"/>
      </w:pPr>
    </w:p>
    <w:p w:rsidR="008D70C2" w:rsidP="008D70C2" w:rsidRDefault="008D70C2">
      <w:pPr>
        <w:tabs>
          <w:tab w:val="left" w:pos="960"/>
        </w:tabs>
        <w:jc w:val="both"/>
      </w:pPr>
      <w:r>
        <w:t>Sud utvrđuje da je predračun troškova postupka prihvaćen.</w:t>
      </w:r>
    </w:p>
    <w:p w:rsidR="008D70C2" w:rsidP="008D70C2" w:rsidRDefault="008D70C2">
      <w:pPr>
        <w:tabs>
          <w:tab w:val="left" w:pos="960"/>
        </w:tabs>
        <w:jc w:val="both"/>
      </w:pPr>
    </w:p>
    <w:p w:rsidR="008D70C2" w:rsidP="008D70C2" w:rsidRDefault="008D70C2">
      <w:pPr>
        <w:tabs>
          <w:tab w:val="left" w:pos="960"/>
        </w:tabs>
        <w:jc w:val="both"/>
      </w:pPr>
      <w:r w:rsidRPr="006D773C">
        <w:t>Stečajn</w:t>
      </w:r>
      <w:r>
        <w:t>i</w:t>
      </w:r>
      <w:r w:rsidRPr="006D773C">
        <w:t xml:space="preserve"> upravitelj</w:t>
      </w:r>
      <w:r>
        <w:t xml:space="preserve"> navodi da bi trebalo donijeti odluku o unovčenju predmeta stečajne mase smatrajući da nema uvjeta za nastavak poslovanja.</w:t>
      </w:r>
    </w:p>
    <w:p w:rsidR="008D70C2" w:rsidP="008D70C2" w:rsidRDefault="008D70C2">
      <w:pPr>
        <w:tabs>
          <w:tab w:val="left" w:pos="960"/>
        </w:tabs>
        <w:jc w:val="both"/>
      </w:pPr>
    </w:p>
    <w:p w:rsidR="00AF2FF7" w:rsidP="008D70C2" w:rsidRDefault="00AF2FF7">
      <w:pPr>
        <w:tabs>
          <w:tab w:val="left" w:pos="960"/>
        </w:tabs>
        <w:jc w:val="both"/>
      </w:pPr>
      <w:r>
        <w:t>Nazočni vjerovnik glasa za prijedlog stečajnog upravitelja.</w:t>
      </w:r>
    </w:p>
    <w:p w:rsidR="008D70C2" w:rsidP="008D70C2" w:rsidRDefault="008D70C2">
      <w:pPr>
        <w:tabs>
          <w:tab w:val="left" w:pos="960"/>
        </w:tabs>
        <w:jc w:val="both"/>
      </w:pPr>
    </w:p>
    <w:p w:rsidR="00AF2FF7" w:rsidP="008D70C2" w:rsidRDefault="008D70C2">
      <w:pPr>
        <w:tabs>
          <w:tab w:val="left" w:pos="960"/>
        </w:tabs>
        <w:jc w:val="both"/>
      </w:pPr>
      <w:r>
        <w:t xml:space="preserve">Sud utvrđuje da je </w:t>
      </w:r>
      <w:r w:rsidR="00AF2FF7">
        <w:t>donijeta odluka o unovčenju predmeta stečajne mase.</w:t>
      </w:r>
    </w:p>
    <w:p w:rsidR="008D70C2" w:rsidP="008D70C2" w:rsidRDefault="008D70C2">
      <w:pPr>
        <w:tabs>
          <w:tab w:val="left" w:pos="960"/>
        </w:tabs>
        <w:jc w:val="both"/>
      </w:pPr>
    </w:p>
    <w:p w:rsidR="008D70C2" w:rsidP="008D70C2" w:rsidRDefault="008D70C2">
      <w:pPr>
        <w:tabs>
          <w:tab w:val="left" w:pos="960"/>
        </w:tabs>
        <w:jc w:val="both"/>
      </w:pPr>
      <w:r>
        <w:t xml:space="preserve">Stečajni upravitelj dalje </w:t>
      </w:r>
      <w:r w:rsidR="00AF2FF7">
        <w:t xml:space="preserve">navodi da se stečajna masa sastoji od pokretnina navedenih na ls. 28. kao sastavnom dijelu izvješća stečajnog upravitelja. Riječ je o opremi za proizvodnju predmeta od plastične mase, te dva motorna vozila. Predlaže da se oprema proda kao cjelina i da početna vrijednost bude određena prema knjigovodstvenoj vrijednosti u iznosu od 28.239,00 kuna, da se </w:t>
      </w:r>
      <w:r w:rsidR="00AF2FF7">
        <w:lastRenderedPageBreak/>
        <w:t xml:space="preserve">prodaja izvrši prikupljanjem pisanih ponuda stečajnom upravitelju obzirom da je riječ o imovini nad kojom nema evidentiranih prava trećih osoba. </w:t>
      </w:r>
    </w:p>
    <w:p w:rsidR="00AF2FF7" w:rsidP="008D70C2" w:rsidRDefault="00AF2FF7">
      <w:pPr>
        <w:tabs>
          <w:tab w:val="left" w:pos="960"/>
        </w:tabs>
        <w:jc w:val="both"/>
      </w:pPr>
    </w:p>
    <w:p w:rsidR="00AF2FF7" w:rsidP="008D70C2" w:rsidRDefault="00AF2FF7">
      <w:pPr>
        <w:tabs>
          <w:tab w:val="left" w:pos="960"/>
        </w:tabs>
        <w:jc w:val="both"/>
      </w:pPr>
      <w:r>
        <w:t>Zastupnica po zakonu RH je suglasna s načinom unovčenja, a smatra da bi početan cijena trebala biti nešto veća pa predlaže da vrijednost bude 35.000,00 kuna, da se ista ne može ispod te cijene prodati pri prvom pokušaju te da se pri svakom sljedećem pokušaju smanji za 10% sve do konačne prodaje.</w:t>
      </w:r>
    </w:p>
    <w:p w:rsidR="00AF2FF7" w:rsidP="008D70C2" w:rsidRDefault="00AF2FF7">
      <w:pPr>
        <w:tabs>
          <w:tab w:val="left" w:pos="960"/>
        </w:tabs>
        <w:jc w:val="both"/>
      </w:pPr>
    </w:p>
    <w:p w:rsidR="00AF2FF7" w:rsidP="008D70C2" w:rsidRDefault="00AF2FF7">
      <w:pPr>
        <w:tabs>
          <w:tab w:val="left" w:pos="960"/>
        </w:tabs>
        <w:jc w:val="both"/>
      </w:pPr>
      <w:r>
        <w:t>Sud utvrđuje da je donijeta odluka da se oprema proda kao cjelina po početnoj cijeni od 35.000,00 kuna, koju cijenu će stečajni upravitelj smanjivati za po 10% pri svakom sljedećem pokušaju prodaje, te da se prodaja izvrši prikupljanjem pisanih ponuda stečajnom upravitelju.</w:t>
      </w:r>
    </w:p>
    <w:p w:rsidR="008D70C2" w:rsidP="008D70C2" w:rsidRDefault="008D70C2">
      <w:pPr>
        <w:tabs>
          <w:tab w:val="left" w:pos="960"/>
        </w:tabs>
        <w:jc w:val="both"/>
      </w:pPr>
    </w:p>
    <w:p w:rsidR="00AF2FF7" w:rsidP="008D70C2" w:rsidRDefault="00AF2FF7">
      <w:pPr>
        <w:tabs>
          <w:tab w:val="left" w:pos="960"/>
        </w:tabs>
        <w:jc w:val="both"/>
      </w:pPr>
      <w:r>
        <w:t xml:space="preserve">Stečajni upravitelj predlaže da se motorna vozila DODGE karavan i OPEL </w:t>
      </w:r>
      <w:proofErr w:type="spellStart"/>
      <w:r>
        <w:t>insignia</w:t>
      </w:r>
      <w:proofErr w:type="spellEnd"/>
      <w:r>
        <w:t xml:space="preserve"> 2. 00 CDI, dakle oba, a na oba vozila postoji evidentirana zabrana unovčenja u korist Porezne uprave prodaju prikupljanjem pisanih ponuda stečajnom upravitelju po početnoj cijeni koju će u roku od 8 dana stečajnom upravitelju dostaviti zastupnica po zakonu RH. </w:t>
      </w:r>
    </w:p>
    <w:p w:rsidR="00AF2FF7" w:rsidP="008D70C2" w:rsidRDefault="00AF2FF7">
      <w:pPr>
        <w:tabs>
          <w:tab w:val="left" w:pos="960"/>
        </w:tabs>
        <w:jc w:val="both"/>
      </w:pPr>
    </w:p>
    <w:p w:rsidR="008D70C2" w:rsidP="008D70C2" w:rsidRDefault="00AF2FF7">
      <w:pPr>
        <w:tabs>
          <w:tab w:val="left" w:pos="960"/>
        </w:tabs>
        <w:jc w:val="both"/>
      </w:pPr>
      <w:r>
        <w:t xml:space="preserve">Zastupnica po zakonu RH navodi da bi se i u ovom slučaju cijena spuštala za po 10% pri svakoj novoj prodaji. </w:t>
      </w:r>
    </w:p>
    <w:p w:rsidR="00AF2FF7" w:rsidP="008D70C2" w:rsidRDefault="00AF2FF7">
      <w:pPr>
        <w:tabs>
          <w:tab w:val="left" w:pos="960"/>
        </w:tabs>
        <w:jc w:val="both"/>
      </w:pPr>
    </w:p>
    <w:p w:rsidR="00AF2FF7" w:rsidP="00AF2FF7" w:rsidRDefault="00AF2FF7">
      <w:pPr>
        <w:tabs>
          <w:tab w:val="left" w:pos="960"/>
        </w:tabs>
        <w:jc w:val="both"/>
      </w:pPr>
      <w:r>
        <w:t xml:space="preserve">Sud utvrđuje da je donijeta odluka da se </w:t>
      </w:r>
      <w:r>
        <w:t>motorna vozila DODGE kar</w:t>
      </w:r>
      <w:r>
        <w:t xml:space="preserve">avan i OPEL </w:t>
      </w:r>
      <w:proofErr w:type="spellStart"/>
      <w:r>
        <w:t>insignia</w:t>
      </w:r>
      <w:proofErr w:type="spellEnd"/>
      <w:r>
        <w:t xml:space="preserve"> 2. 00 CDI </w:t>
      </w:r>
      <w:r>
        <w:t xml:space="preserve">prodaju prikupljanjem pisanih ponuda stečajnom upravitelju po početnoj cijeni koju će u roku od 8 dana stečajnom upravitelju dostaviti </w:t>
      </w:r>
      <w:r>
        <w:t xml:space="preserve">zastupnica po zakonu RH, te </w:t>
      </w:r>
      <w:r>
        <w:t xml:space="preserve">da </w:t>
      </w:r>
      <w:r>
        <w:t>će</w:t>
      </w:r>
      <w:r>
        <w:t xml:space="preserve"> se cijena </w:t>
      </w:r>
      <w:r>
        <w:t>spuštati</w:t>
      </w:r>
      <w:r>
        <w:t xml:space="preserve"> za </w:t>
      </w:r>
      <w:r>
        <w:t>po</w:t>
      </w:r>
      <w:r>
        <w:t xml:space="preserve"> 10% pri svakoj novoj prodaji. </w:t>
      </w:r>
    </w:p>
    <w:p w:rsidR="008D70C2" w:rsidP="008D70C2" w:rsidRDefault="008D70C2">
      <w:pPr>
        <w:tabs>
          <w:tab w:val="left" w:pos="960"/>
        </w:tabs>
        <w:jc w:val="both"/>
      </w:pPr>
    </w:p>
    <w:p w:rsidR="008D70C2" w:rsidP="008D70C2" w:rsidRDefault="008D70C2">
      <w:pPr>
        <w:tabs>
          <w:tab w:val="left" w:pos="960"/>
        </w:tabs>
        <w:jc w:val="both"/>
      </w:pPr>
      <w:r>
        <w:t>Sud</w:t>
      </w:r>
      <w:r w:rsidRPr="006D773C">
        <w:t xml:space="preserve"> utvrđuje da su na skupštini vjerovnika donijet</w:t>
      </w:r>
      <w:r>
        <w:t>e</w:t>
      </w:r>
      <w:r w:rsidRPr="006D773C">
        <w:t xml:space="preserve"> slijedeć</w:t>
      </w:r>
      <w:r>
        <w:t>e</w:t>
      </w:r>
      <w:r w:rsidRPr="006D773C">
        <w:t xml:space="preserve"> odluk</w:t>
      </w:r>
      <w:r>
        <w:t>e</w:t>
      </w:r>
      <w:r w:rsidR="00AF2FF7">
        <w:t>:</w:t>
      </w:r>
    </w:p>
    <w:p w:rsidR="00AF2FF7" w:rsidP="008D70C2" w:rsidRDefault="00AF2FF7">
      <w:pPr>
        <w:tabs>
          <w:tab w:val="left" w:pos="960"/>
        </w:tabs>
        <w:jc w:val="both"/>
      </w:pPr>
    </w:p>
    <w:p w:rsidR="00AF2FF7" w:rsidP="00AF2FF7" w:rsidRDefault="00AF2FF7">
      <w:pPr>
        <w:pStyle w:val="Odlomakpopisa"/>
        <w:numPr>
          <w:ilvl w:val="0"/>
          <w:numId w:val="10"/>
        </w:numPr>
        <w:tabs>
          <w:tab w:val="left" w:pos="960"/>
        </w:tabs>
        <w:jc w:val="both"/>
      </w:pPr>
      <w:r>
        <w:t>Prihvaća se izvješće stečajnog upravitelja.</w:t>
      </w:r>
    </w:p>
    <w:p w:rsidR="00AF2FF7" w:rsidP="00AF2FF7" w:rsidRDefault="00AF2FF7">
      <w:pPr>
        <w:pStyle w:val="Odlomakpopisa"/>
        <w:numPr>
          <w:ilvl w:val="0"/>
          <w:numId w:val="10"/>
        </w:numPr>
        <w:tabs>
          <w:tab w:val="left" w:pos="960"/>
        </w:tabs>
        <w:jc w:val="both"/>
      </w:pPr>
      <w:r>
        <w:t>Prihvaća se predračun troškova postupka u iznosu od 24.150,00 kuna.</w:t>
      </w:r>
    </w:p>
    <w:p w:rsidR="00AF2FF7" w:rsidP="00AF2FF7" w:rsidRDefault="00AF2FF7">
      <w:pPr>
        <w:pStyle w:val="Odlomakpopisa"/>
        <w:numPr>
          <w:ilvl w:val="0"/>
          <w:numId w:val="10"/>
        </w:numPr>
        <w:tabs>
          <w:tab w:val="left" w:pos="960"/>
        </w:tabs>
        <w:jc w:val="both"/>
      </w:pPr>
      <w:r>
        <w:t>Imovna stečajnog dužnika će se unovčiti.</w:t>
      </w:r>
    </w:p>
    <w:p w:rsidR="00AF2FF7" w:rsidP="00AF2FF7" w:rsidRDefault="00AF2FF7">
      <w:pPr>
        <w:pStyle w:val="Odlomakpopisa"/>
        <w:numPr>
          <w:ilvl w:val="0"/>
          <w:numId w:val="10"/>
        </w:numPr>
        <w:tabs>
          <w:tab w:val="left" w:pos="960"/>
        </w:tabs>
        <w:jc w:val="both"/>
      </w:pPr>
      <w:r>
        <w:t xml:space="preserve">Oprema će se unovčiti kao cjelina </w:t>
      </w:r>
      <w:r>
        <w:t>po početnoj cijeni od 35.000,00 kuna, koju cijenu će stečajni upravitelj smanjivati za po 10% pri sva</w:t>
      </w:r>
      <w:r>
        <w:t xml:space="preserve">kom sljedećem pokušaju prodaje i to </w:t>
      </w:r>
      <w:r>
        <w:t>prikupljanjem pisanih ponuda stečajnom upravitelju</w:t>
      </w:r>
      <w:r>
        <w:t>.</w:t>
      </w:r>
    </w:p>
    <w:p w:rsidRPr="006D773C" w:rsidR="00AF2FF7" w:rsidP="00AF2FF7" w:rsidRDefault="00AF2FF7">
      <w:pPr>
        <w:pStyle w:val="Odlomakpopisa"/>
        <w:numPr>
          <w:ilvl w:val="0"/>
          <w:numId w:val="10"/>
        </w:numPr>
        <w:tabs>
          <w:tab w:val="left" w:pos="960"/>
        </w:tabs>
        <w:jc w:val="both"/>
      </w:pPr>
      <w:r>
        <w:t>M</w:t>
      </w:r>
      <w:r>
        <w:t xml:space="preserve">otorna vozila DODGE karavan i OPEL </w:t>
      </w:r>
      <w:proofErr w:type="spellStart"/>
      <w:r>
        <w:t>insignia</w:t>
      </w:r>
      <w:proofErr w:type="spellEnd"/>
      <w:r>
        <w:t xml:space="preserve"> 2. 00 CDI </w:t>
      </w:r>
      <w:r>
        <w:t xml:space="preserve">unovčiti će se </w:t>
      </w:r>
      <w:r>
        <w:t>prikupljanjem pisanih ponuda stečajnom upravitelju po početnoj cijeni koju će u roku od 8 dana stečajnom upravitelju dostaviti zastupnica po zakonu RH, te će se cijena spuštati za po 10% pri svakoj novoj prodaji.</w:t>
      </w:r>
    </w:p>
    <w:p w:rsidR="00DB052E" w:rsidP="008D70C2" w:rsidRDefault="00DB052E">
      <w:pPr>
        <w:jc w:val="both"/>
      </w:pPr>
    </w:p>
    <w:p w:rsidR="00AF2FF7" w:rsidP="008D70C2" w:rsidRDefault="00AF2FF7">
      <w:pPr>
        <w:jc w:val="both"/>
      </w:pPr>
    </w:p>
    <w:p w:rsidRPr="006D773C" w:rsidR="00AF2FF7" w:rsidP="00AF2FF7" w:rsidRDefault="00AF2FF7">
      <w:pPr>
        <w:tabs>
          <w:tab w:val="left" w:pos="960"/>
        </w:tabs>
        <w:jc w:val="both"/>
      </w:pPr>
      <w:r w:rsidRPr="006D773C">
        <w:t>Izvještajno ročište dovršeno</w:t>
      </w:r>
      <w:r>
        <w:t>.</w:t>
      </w:r>
      <w:r w:rsidRPr="006D773C">
        <w:t xml:space="preserve"> </w:t>
      </w:r>
    </w:p>
    <w:p w:rsidRPr="006D773C" w:rsidR="00AF2FF7" w:rsidP="00AF2FF7" w:rsidRDefault="00AF2FF7">
      <w:pPr>
        <w:tabs>
          <w:tab w:val="left" w:pos="0"/>
          <w:tab w:val="left" w:pos="360"/>
        </w:tabs>
      </w:pPr>
    </w:p>
    <w:p w:rsidRPr="006D773C" w:rsidR="00AF2FF7" w:rsidP="00AF2FF7" w:rsidRDefault="00AF2FF7">
      <w:pPr>
        <w:tabs>
          <w:tab w:val="left" w:pos="0"/>
          <w:tab w:val="left" w:pos="360"/>
        </w:tabs>
      </w:pPr>
      <w:r w:rsidRPr="006D773C">
        <w:t xml:space="preserve">Dovršeno u </w:t>
      </w:r>
      <w:r>
        <w:t>9,46</w:t>
      </w:r>
      <w:bookmarkStart w:name="_GoBack" w:id="0"/>
      <w:bookmarkEnd w:id="0"/>
      <w:r>
        <w:t xml:space="preserve"> </w:t>
      </w:r>
      <w:r w:rsidRPr="006D773C">
        <w:t>sati.</w:t>
      </w:r>
    </w:p>
    <w:p w:rsidRPr="006D773C" w:rsidR="00AF2FF7" w:rsidP="00AF2FF7" w:rsidRDefault="00AF2FF7">
      <w:pPr>
        <w:tabs>
          <w:tab w:val="left" w:pos="0"/>
          <w:tab w:val="left" w:pos="360"/>
        </w:tabs>
        <w:jc w:val="both"/>
      </w:pPr>
    </w:p>
    <w:p w:rsidRPr="006D773C" w:rsidR="00AF2FF7" w:rsidP="00AF2FF7" w:rsidRDefault="00AF2FF7">
      <w:pPr>
        <w:tabs>
          <w:tab w:val="left" w:pos="0"/>
          <w:tab w:val="left" w:pos="360"/>
        </w:tabs>
        <w:jc w:val="both"/>
      </w:pPr>
      <w:r w:rsidRPr="006D773C">
        <w:t>ZAPISNIČAR</w:t>
      </w:r>
      <w:r w:rsidRPr="006D773C">
        <w:tab/>
      </w:r>
      <w:r w:rsidRPr="006D773C">
        <w:tab/>
      </w:r>
      <w:r>
        <w:tab/>
      </w:r>
      <w:r>
        <w:tab/>
        <w:t>SUTKINJA</w:t>
      </w:r>
      <w:r w:rsidRPr="006D773C">
        <w:t xml:space="preserve">          </w:t>
      </w:r>
      <w:r>
        <w:t xml:space="preserve">  </w:t>
      </w:r>
      <w:r w:rsidRPr="006D773C">
        <w:t xml:space="preserve">STEČAJNI UPRAVITELJ </w:t>
      </w:r>
      <w:r w:rsidRPr="006D773C">
        <w:tab/>
      </w:r>
    </w:p>
    <w:p w:rsidRPr="006D773C" w:rsidR="00AF2FF7" w:rsidP="00AF2FF7" w:rsidRDefault="00AF2FF7">
      <w:pPr>
        <w:tabs>
          <w:tab w:val="left" w:pos="0"/>
          <w:tab w:val="left" w:pos="360"/>
        </w:tabs>
        <w:jc w:val="both"/>
      </w:pPr>
    </w:p>
    <w:p w:rsidR="00AF2FF7" w:rsidP="00AF2FF7" w:rsidRDefault="00AF2FF7">
      <w:pPr>
        <w:tabs>
          <w:tab w:val="left" w:pos="0"/>
          <w:tab w:val="left" w:pos="360"/>
        </w:tabs>
        <w:jc w:val="both"/>
      </w:pPr>
    </w:p>
    <w:p w:rsidR="00AF2FF7" w:rsidP="00AF2FF7" w:rsidRDefault="00AF2FF7">
      <w:pPr>
        <w:tabs>
          <w:tab w:val="left" w:pos="0"/>
          <w:tab w:val="left" w:pos="360"/>
        </w:tabs>
        <w:jc w:val="both"/>
      </w:pPr>
      <w:r w:rsidRPr="006D773C">
        <w:t>VJEROVNICI</w:t>
      </w:r>
    </w:p>
    <w:p w:rsidR="00AF2FF7" w:rsidP="008D70C2" w:rsidRDefault="00AF2FF7">
      <w:pPr>
        <w:jc w:val="both"/>
      </w:pPr>
    </w:p>
    <w:sectPr w:rsidR="00AF2FF7" w:rsidSect="00882B0B">
      <w:headerReference w:type="even" r:id="rId9"/>
      <w:headerReference w:type="default" r:id="rId10"/>
      <w:footerReference w:type="even" r:id="rId11"/>
      <w:footerReference w:type="default" r:id="rId12"/>
      <w:headerReference w:type="first" r:id="rId13"/>
      <w:pgSz w:w="11906" w:h="16838"/>
      <w:pgMar w:top="1418" w:right="1021" w:bottom="851" w:left="1418" w:header="709" w:footer="709"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657B11" w:rsidP="00657B11" w:rsidRDefault="00657B11">
      <w:r>
        <w:separator/>
      </w:r>
    </w:p>
  </w:endnote>
  <w:endnote w:type="continuationSeparator" w:id="0">
    <w:p w:rsidR="00657B11" w:rsidP="00657B11" w:rsidRDefault="00657B11">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657B11">
    <w:pPr>
      <w:pStyle w:val="Podnoje"/>
      <w:framePr w:wrap="around" w:hAnchor="margin" w:vAnchor="text" w:xAlign="right"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P="00F6328A" w:rsidRDefault="00AF2FF7">
    <w:pPr>
      <w:pStyle w:val="Podnoje"/>
      <w:ind w:right="360"/>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F6328A" w:rsidRDefault="00AF2FF7">
    <w:pPr>
      <w:pStyle w:val="Podnoje"/>
      <w:framePr w:wrap="around" w:hAnchor="margin" w:vAnchor="text" w:xAlign="right" w:y="1"/>
      <w:rPr>
        <w:rStyle w:val="Brojstranice"/>
      </w:rPr>
    </w:pPr>
  </w:p>
  <w:p w:rsidR="001B6783" w:rsidP="005973AD" w:rsidRDefault="00AF2FF7">
    <w:pPr>
      <w:pStyle w:val="Podnoje"/>
      <w:ind w:right="360"/>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657B11" w:rsidP="00657B11" w:rsidRDefault="00657B11">
      <w:r>
        <w:separator/>
      </w:r>
    </w:p>
  </w:footnote>
  <w:footnote w:type="continuationSeparator" w:id="0">
    <w:p w:rsidR="00657B11" w:rsidP="00657B11" w:rsidRDefault="00657B11">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1B6783" w:rsidRDefault="00AF2FF7">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1B6783" w:rsidP="007A1E4E" w:rsidRDefault="00657B11">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AF2FF7">
      <w:rPr>
        <w:rStyle w:val="Brojstranice"/>
        <w:noProof/>
      </w:rPr>
      <w:t>2</w:t>
    </w:r>
    <w:r>
      <w:rPr>
        <w:rStyle w:val="Brojstranice"/>
      </w:rPr>
      <w:fldChar w:fldCharType="end"/>
    </w:r>
  </w:p>
  <w:p w:rsidRPr="006D773C" w:rsidR="001B6783" w:rsidP="00020988" w:rsidRDefault="00657B11">
    <w:pPr>
      <w:jc w:val="right"/>
      <w:rPr>
        <w:bCs/>
      </w:rPr>
    </w:pPr>
    <w:r w:rsidRPr="006D773C">
      <w:t>Posl.br.</w:t>
    </w:r>
    <w:r w:rsidRPr="006D773C">
      <w:rPr>
        <w:bCs/>
      </w:rPr>
      <w:t xml:space="preserve"> 1 St-</w:t>
    </w:r>
    <w:r w:rsidR="00760B44">
      <w:rPr>
        <w:bCs/>
      </w:rPr>
      <w:t>156</w:t>
    </w:r>
    <w:r w:rsidR="000C28EF">
      <w:rPr>
        <w:bCs/>
      </w:rPr>
      <w:t>/</w:t>
    </w:r>
    <w:r w:rsidR="005347BE">
      <w:rPr>
        <w:bCs/>
      </w:rPr>
      <w:t>20</w:t>
    </w:r>
    <w:r w:rsidR="00B71E0E">
      <w:rPr>
        <w:bCs/>
      </w:rPr>
      <w:t>1</w:t>
    </w:r>
    <w:r w:rsidR="00FE707A">
      <w:rPr>
        <w:bCs/>
      </w:rPr>
      <w:t>9</w:t>
    </w:r>
    <w:r w:rsidR="000C28EF">
      <w:rPr>
        <w:bCs/>
      </w:rPr>
      <w:t>-</w:t>
    </w:r>
    <w:r w:rsidR="00760B44">
      <w:rPr>
        <w:bCs/>
      </w:rPr>
      <w:t>17</w:t>
    </w:r>
  </w:p>
  <w:p w:rsidR="001B6783" w:rsidP="00D154FA" w:rsidRDefault="00AF2FF7">
    <w:pPr>
      <w:pStyle w:val="Zaglavlje"/>
      <w:jc w:val="right"/>
    </w:pPr>
  </w:p>
</w:hdr>
</file>

<file path=word/header3.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57B11" w:rsidP="00657B11" w:rsidRDefault="00657B11">
    <w:pPr>
      <w:pStyle w:val="Zaglavlje"/>
      <w:jc w:val="right"/>
    </w:pPr>
    <w:r>
      <w:t>1St-</w:t>
    </w:r>
    <w:r w:rsidR="00760B44">
      <w:t>156</w:t>
    </w:r>
    <w:r w:rsidR="007038D3">
      <w:t>/</w:t>
    </w:r>
    <w:r w:rsidR="005347BE">
      <w:t>20</w:t>
    </w:r>
    <w:r w:rsidR="007038D3">
      <w:t>1</w:t>
    </w:r>
    <w:r w:rsidR="00FE707A">
      <w:t>9</w:t>
    </w:r>
    <w:r w:rsidR="007038D3">
      <w:t>-</w:t>
    </w:r>
    <w:r w:rsidR="008D70C2">
      <w:t>24</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8F447E"/>
    <w:multiLevelType w:val="hybridMultilevel"/>
    <w:tmpl w:val="0DD4DFBA"/>
    <w:lvl w:ilvl="0" w:tplc="DA1AA96C">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1F2549C"/>
    <w:multiLevelType w:val="hybridMultilevel"/>
    <w:tmpl w:val="E0108394"/>
    <w:lvl w:ilvl="0" w:tplc="C3D666AA">
      <w:start w:val="3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33394D54"/>
    <w:multiLevelType w:val="hybridMultilevel"/>
    <w:tmpl w:val="EC90D950"/>
    <w:lvl w:ilvl="0" w:tplc="04DCB82C">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3">
    <w:nsid w:val="41510D10"/>
    <w:multiLevelType w:val="hybridMultilevel"/>
    <w:tmpl w:val="08AC19CA"/>
    <w:lvl w:ilvl="0" w:tplc="3BB0448C">
      <w:start w:val="2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47F41B9D"/>
    <w:multiLevelType w:val="hybridMultilevel"/>
    <w:tmpl w:val="08BA191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55BE0F24"/>
    <w:multiLevelType w:val="hybridMultilevel"/>
    <w:tmpl w:val="6826FB1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56247484"/>
    <w:multiLevelType w:val="hybridMultilevel"/>
    <w:tmpl w:val="E52C61EC"/>
    <w:lvl w:ilvl="0" w:tplc="366E6F30">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64F268D5"/>
    <w:multiLevelType w:val="hybridMultilevel"/>
    <w:tmpl w:val="2C52BC8E"/>
    <w:lvl w:ilvl="0" w:tplc="934EA29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688A4BE8"/>
    <w:multiLevelType w:val="hybridMultilevel"/>
    <w:tmpl w:val="777AF0F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9">
    <w:nsid w:val="69065C71"/>
    <w:multiLevelType w:val="hybridMultilevel"/>
    <w:tmpl w:val="9DA8DC40"/>
    <w:lvl w:ilvl="0" w:tplc="F948DF7E">
      <w:start w:val="3"/>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8"/>
  </w:num>
  <w:num w:numId="2">
    <w:abstractNumId w:val="1"/>
  </w:num>
  <w:num w:numId="3">
    <w:abstractNumId w:val="4"/>
  </w:num>
  <w:num w:numId="4">
    <w:abstractNumId w:val="3"/>
  </w:num>
  <w:num w:numId="5">
    <w:abstractNumId w:val="2"/>
  </w:num>
  <w:num w:numId="6">
    <w:abstractNumId w:val="9"/>
  </w:num>
  <w:num w:numId="7">
    <w:abstractNumId w:val="0"/>
  </w:num>
  <w:num w:numId="8">
    <w:abstractNumId w:val="7"/>
  </w:num>
  <w:num w:numId="9">
    <w:abstractNumId w:val="6"/>
  </w:num>
  <w:num w:numId="10">
    <w:abstractNumId w:val="5"/>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B11"/>
    <w:rsid w:val="000109C7"/>
    <w:rsid w:val="0001217C"/>
    <w:rsid w:val="00020692"/>
    <w:rsid w:val="00054CC2"/>
    <w:rsid w:val="00063729"/>
    <w:rsid w:val="000731B4"/>
    <w:rsid w:val="000A03F1"/>
    <w:rsid w:val="000C28EF"/>
    <w:rsid w:val="001024AD"/>
    <w:rsid w:val="00124EE6"/>
    <w:rsid w:val="00125AA6"/>
    <w:rsid w:val="00130815"/>
    <w:rsid w:val="00144BC2"/>
    <w:rsid w:val="00145D13"/>
    <w:rsid w:val="001502FB"/>
    <w:rsid w:val="001520A9"/>
    <w:rsid w:val="00162A0A"/>
    <w:rsid w:val="001761B0"/>
    <w:rsid w:val="001806A7"/>
    <w:rsid w:val="001915B4"/>
    <w:rsid w:val="00197ED6"/>
    <w:rsid w:val="001B0AD2"/>
    <w:rsid w:val="001D3056"/>
    <w:rsid w:val="001F5FDB"/>
    <w:rsid w:val="00245BB5"/>
    <w:rsid w:val="00267DF9"/>
    <w:rsid w:val="0028068C"/>
    <w:rsid w:val="002815C9"/>
    <w:rsid w:val="00290BF8"/>
    <w:rsid w:val="002B5261"/>
    <w:rsid w:val="002F1AFB"/>
    <w:rsid w:val="002F2753"/>
    <w:rsid w:val="003071EA"/>
    <w:rsid w:val="00315E67"/>
    <w:rsid w:val="003414B4"/>
    <w:rsid w:val="00350DF4"/>
    <w:rsid w:val="0036059B"/>
    <w:rsid w:val="003730D3"/>
    <w:rsid w:val="00375D8C"/>
    <w:rsid w:val="003F57C0"/>
    <w:rsid w:val="00401F7E"/>
    <w:rsid w:val="00412A24"/>
    <w:rsid w:val="004202A7"/>
    <w:rsid w:val="0042042A"/>
    <w:rsid w:val="00437B7A"/>
    <w:rsid w:val="00440511"/>
    <w:rsid w:val="00484DE2"/>
    <w:rsid w:val="00485D76"/>
    <w:rsid w:val="004A5C03"/>
    <w:rsid w:val="004A6F48"/>
    <w:rsid w:val="004D6AEE"/>
    <w:rsid w:val="00510CE0"/>
    <w:rsid w:val="00530BE7"/>
    <w:rsid w:val="005347BE"/>
    <w:rsid w:val="0054161A"/>
    <w:rsid w:val="0054198B"/>
    <w:rsid w:val="00555878"/>
    <w:rsid w:val="00555E60"/>
    <w:rsid w:val="00594A8B"/>
    <w:rsid w:val="005D07B7"/>
    <w:rsid w:val="005D6822"/>
    <w:rsid w:val="005E4C12"/>
    <w:rsid w:val="00601119"/>
    <w:rsid w:val="006410B6"/>
    <w:rsid w:val="00643F81"/>
    <w:rsid w:val="00654178"/>
    <w:rsid w:val="00656E41"/>
    <w:rsid w:val="00657B11"/>
    <w:rsid w:val="0066646A"/>
    <w:rsid w:val="00680CBA"/>
    <w:rsid w:val="00685F4D"/>
    <w:rsid w:val="006A16E6"/>
    <w:rsid w:val="006B4F9A"/>
    <w:rsid w:val="006B7734"/>
    <w:rsid w:val="006E4A2A"/>
    <w:rsid w:val="006E7C61"/>
    <w:rsid w:val="007038D3"/>
    <w:rsid w:val="007068B7"/>
    <w:rsid w:val="007139AE"/>
    <w:rsid w:val="0073558C"/>
    <w:rsid w:val="007405D2"/>
    <w:rsid w:val="00750586"/>
    <w:rsid w:val="00760B44"/>
    <w:rsid w:val="00772728"/>
    <w:rsid w:val="007A14C1"/>
    <w:rsid w:val="007B69EF"/>
    <w:rsid w:val="007C65A2"/>
    <w:rsid w:val="007D179C"/>
    <w:rsid w:val="007F6642"/>
    <w:rsid w:val="008116D6"/>
    <w:rsid w:val="0081772F"/>
    <w:rsid w:val="008204C8"/>
    <w:rsid w:val="008443C3"/>
    <w:rsid w:val="008502F3"/>
    <w:rsid w:val="00862F65"/>
    <w:rsid w:val="008634CB"/>
    <w:rsid w:val="00873B91"/>
    <w:rsid w:val="00876EC6"/>
    <w:rsid w:val="00880BC4"/>
    <w:rsid w:val="00886040"/>
    <w:rsid w:val="008A2F23"/>
    <w:rsid w:val="008B6C3B"/>
    <w:rsid w:val="008D4B6B"/>
    <w:rsid w:val="008D70C2"/>
    <w:rsid w:val="008D7345"/>
    <w:rsid w:val="008E5CAA"/>
    <w:rsid w:val="009274FE"/>
    <w:rsid w:val="00947E47"/>
    <w:rsid w:val="0095400C"/>
    <w:rsid w:val="00965659"/>
    <w:rsid w:val="00995DCA"/>
    <w:rsid w:val="009A51D4"/>
    <w:rsid w:val="009B507E"/>
    <w:rsid w:val="009C0642"/>
    <w:rsid w:val="009E6DDF"/>
    <w:rsid w:val="00A01489"/>
    <w:rsid w:val="00A24AB8"/>
    <w:rsid w:val="00A276B3"/>
    <w:rsid w:val="00A327E3"/>
    <w:rsid w:val="00A40446"/>
    <w:rsid w:val="00A6131F"/>
    <w:rsid w:val="00A721CB"/>
    <w:rsid w:val="00A72B47"/>
    <w:rsid w:val="00A90F02"/>
    <w:rsid w:val="00AC2FBE"/>
    <w:rsid w:val="00AF2FF7"/>
    <w:rsid w:val="00AF41BC"/>
    <w:rsid w:val="00AF4EC4"/>
    <w:rsid w:val="00B2474F"/>
    <w:rsid w:val="00B27AB3"/>
    <w:rsid w:val="00B31B65"/>
    <w:rsid w:val="00B41397"/>
    <w:rsid w:val="00B600EF"/>
    <w:rsid w:val="00B603CD"/>
    <w:rsid w:val="00B71E0E"/>
    <w:rsid w:val="00B90D6C"/>
    <w:rsid w:val="00B978B3"/>
    <w:rsid w:val="00BD13F9"/>
    <w:rsid w:val="00BD306B"/>
    <w:rsid w:val="00BF5833"/>
    <w:rsid w:val="00C4009C"/>
    <w:rsid w:val="00C5051F"/>
    <w:rsid w:val="00C50BF3"/>
    <w:rsid w:val="00C72B43"/>
    <w:rsid w:val="00C7364B"/>
    <w:rsid w:val="00C9447A"/>
    <w:rsid w:val="00C96E55"/>
    <w:rsid w:val="00CB7074"/>
    <w:rsid w:val="00CD316F"/>
    <w:rsid w:val="00CE4E13"/>
    <w:rsid w:val="00CF4076"/>
    <w:rsid w:val="00CF7C56"/>
    <w:rsid w:val="00D11390"/>
    <w:rsid w:val="00D87D2B"/>
    <w:rsid w:val="00DA1EB0"/>
    <w:rsid w:val="00DA3F93"/>
    <w:rsid w:val="00DB052E"/>
    <w:rsid w:val="00DC6BA5"/>
    <w:rsid w:val="00DE500C"/>
    <w:rsid w:val="00E01751"/>
    <w:rsid w:val="00E160EE"/>
    <w:rsid w:val="00E37447"/>
    <w:rsid w:val="00E408C6"/>
    <w:rsid w:val="00E47A68"/>
    <w:rsid w:val="00E728DE"/>
    <w:rsid w:val="00EA4B7D"/>
    <w:rsid w:val="00ED1986"/>
    <w:rsid w:val="00ED7065"/>
    <w:rsid w:val="00EE03A0"/>
    <w:rsid w:val="00EE2922"/>
    <w:rsid w:val="00EE545C"/>
    <w:rsid w:val="00F03E64"/>
    <w:rsid w:val="00F0734D"/>
    <w:rsid w:val="00F12B5A"/>
    <w:rsid w:val="00F1620B"/>
    <w:rsid w:val="00F20E59"/>
    <w:rsid w:val="00F32413"/>
    <w:rsid w:val="00F6091C"/>
    <w:rsid w:val="00F61CF1"/>
    <w:rsid w:val="00F67F47"/>
    <w:rsid w:val="00F74415"/>
    <w:rsid w:val="00F82049"/>
    <w:rsid w:val="00FA5438"/>
    <w:rsid w:val="00FB7A4A"/>
    <w:rsid w:val="00FE6D5C"/>
    <w:rsid w:val="00FE707A"/>
  </w:rsids>
  <m:mathPr>
    <m:mathFont m:val="Cambria Math"/>
    <m:brkBin m:val="before"/>
    <m:brkBinSub m:val="--"/>
    <m:smallFrac m:val="0"/>
    <m:dispDef/>
    <m:lMargin m:val="0"/>
    <m:rMargin m:val="0"/>
    <m:defJc m:val="centerGroup"/>
    <m:wrapIndent m:val="1440"/>
    <m:intLim m:val="subSup"/>
    <m:naryLim m:val="undOvr"/>
  </m:mathPr>
  <w:themeFontLang w:val="hr-HR" w:eastAsia="ja-JP"/>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jc w:val="center"/>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true"/>
    <w:lsdException w:name="page number" w:uiPriority="0"/>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657B11"/>
    <w:pPr>
      <w:jc w:val="left"/>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rsid w:val="00657B11"/>
    <w:pPr>
      <w:tabs>
        <w:tab w:val="center" w:pos="4536"/>
        <w:tab w:val="right" w:pos="9072"/>
      </w:tabs>
    </w:pPr>
  </w:style>
  <w:style w:type="character" w:styleId="PodnojeChar" w:customStyle="true">
    <w:name w:val="Podnožje Char"/>
    <w:basedOn w:val="Zadanifontodlomka"/>
    <w:link w:val="Podnoje"/>
    <w:rsid w:val="00657B11"/>
    <w:rPr>
      <w:rFonts w:ascii="Times New Roman" w:hAnsi="Times New Roman" w:eastAsia="Times New Roman" w:cs="Times New Roman"/>
      <w:sz w:val="24"/>
      <w:szCs w:val="24"/>
      <w:lang w:eastAsia="hr-HR"/>
    </w:rPr>
  </w:style>
  <w:style w:type="character" w:styleId="Brojstranice">
    <w:name w:val="page number"/>
    <w:basedOn w:val="Zadanifontodlomka"/>
    <w:rsid w:val="00657B11"/>
  </w:style>
  <w:style w:type="paragraph" w:styleId="Zaglavlje">
    <w:name w:val="header"/>
    <w:basedOn w:val="Normal"/>
    <w:link w:val="ZaglavljeChar"/>
    <w:rsid w:val="00657B11"/>
    <w:pPr>
      <w:tabs>
        <w:tab w:val="center" w:pos="4536"/>
        <w:tab w:val="right" w:pos="9072"/>
      </w:tabs>
    </w:pPr>
  </w:style>
  <w:style w:type="character" w:styleId="ZaglavljeChar" w:customStyle="true">
    <w:name w:val="Zaglavlje Char"/>
    <w:basedOn w:val="Zadanifontodlomka"/>
    <w:link w:val="Zaglavlje"/>
    <w:rsid w:val="00657B11"/>
    <w:rPr>
      <w:rFonts w:ascii="Times New Roman" w:hAnsi="Times New Roman" w:eastAsia="Times New Roman" w:cs="Times New Roman"/>
      <w:sz w:val="24"/>
      <w:szCs w:val="24"/>
      <w:lang w:eastAsia="hr-HR"/>
    </w:rPr>
  </w:style>
  <w:style w:type="paragraph" w:styleId="Odlomakpopisa">
    <w:name w:val="List Paragraph"/>
    <w:basedOn w:val="Normal"/>
    <w:uiPriority w:val="34"/>
    <w:qFormat/>
    <w:rsid w:val="00657B11"/>
    <w:pPr>
      <w:ind w:left="708"/>
    </w:pPr>
  </w:style>
  <w:style w:type="paragraph" w:styleId="Tekstbalonia">
    <w:name w:val="Balloon Text"/>
    <w:basedOn w:val="Normal"/>
    <w:link w:val="TekstbaloniaChar"/>
    <w:uiPriority w:val="99"/>
    <w:semiHidden/>
    <w:unhideWhenUsed/>
    <w:rsid w:val="003730D3"/>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3730D3"/>
    <w:rPr>
      <w:rFonts w:ascii="Tahoma" w:hAnsi="Tahoma" w:eastAsia="Times New Roman" w:cs="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jc w:val="center"/>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57B11"/>
    <w:pPr>
      <w:jc w:val="left"/>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rsid w:val="00657B11"/>
    <w:pPr>
      <w:tabs>
        <w:tab w:pos="4536" w:val="center"/>
        <w:tab w:pos="9072" w:val="right"/>
      </w:tabs>
    </w:pPr>
  </w:style>
  <w:style w:customStyle="1" w:styleId="PodnojeChar" w:type="character">
    <w:name w:val="Podnožje Char"/>
    <w:basedOn w:val="Zadanifontodlomka"/>
    <w:link w:val="Podnoje"/>
    <w:rsid w:val="00657B11"/>
    <w:rPr>
      <w:rFonts w:ascii="Times New Roman" w:cs="Times New Roman" w:eastAsia="Times New Roman" w:hAnsi="Times New Roman"/>
      <w:sz w:val="24"/>
      <w:szCs w:val="24"/>
      <w:lang w:eastAsia="hr-HR"/>
    </w:rPr>
  </w:style>
  <w:style w:styleId="Brojstranice" w:type="character">
    <w:name w:val="page number"/>
    <w:basedOn w:val="Zadanifontodlomka"/>
    <w:rsid w:val="00657B11"/>
  </w:style>
  <w:style w:styleId="Zaglavlje" w:type="paragraph">
    <w:name w:val="header"/>
    <w:basedOn w:val="Normal"/>
    <w:link w:val="ZaglavljeChar"/>
    <w:rsid w:val="00657B11"/>
    <w:pPr>
      <w:tabs>
        <w:tab w:pos="4536" w:val="center"/>
        <w:tab w:pos="9072" w:val="right"/>
      </w:tabs>
    </w:pPr>
  </w:style>
  <w:style w:customStyle="1" w:styleId="ZaglavljeChar" w:type="character">
    <w:name w:val="Zaglavlje Char"/>
    <w:basedOn w:val="Zadanifontodlomka"/>
    <w:link w:val="Zaglavlje"/>
    <w:rsid w:val="00657B11"/>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657B11"/>
    <w:pPr>
      <w:ind w:left="708"/>
    </w:pPr>
  </w:style>
  <w:style w:styleId="Tekstbalonia" w:type="paragraph">
    <w:name w:val="Balloon Text"/>
    <w:basedOn w:val="Normal"/>
    <w:link w:val="TekstbaloniaChar"/>
    <w:uiPriority w:val="99"/>
    <w:semiHidden/>
    <w:unhideWhenUsed/>
    <w:rsid w:val="003730D3"/>
    <w:rPr>
      <w:rFonts w:ascii="Tahoma" w:cs="Tahoma" w:hAnsi="Tahoma"/>
      <w:sz w:val="16"/>
      <w:szCs w:val="16"/>
    </w:rPr>
  </w:style>
  <w:style w:customStyle="1" w:styleId="TekstbaloniaChar" w:type="character">
    <w:name w:val="Tekst balončića Char"/>
    <w:basedOn w:val="Zadanifontodlomka"/>
    <w:link w:val="Tekstbalonia"/>
    <w:uiPriority w:val="99"/>
    <w:semiHidden/>
    <w:rsid w:val="003730D3"/>
    <w:rPr>
      <w:rFonts w:ascii="Tahoma" w:cs="Tahoma" w:eastAsia="Times New Roman" w:hAnsi="Tahoma"/>
      <w:sz w:val="16"/>
      <w:szCs w:val="16"/>
      <w:lang w:eastAsia="hr-HR"/>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2731705">
      <w:bodyDiv w:val="true"/>
      <w:marLeft w:val="0"/>
      <w:marRight w:val="0"/>
      <w:marTop w:val="0"/>
      <w:marBottom w:val="0"/>
      <w:divBdr>
        <w:top w:val="none" w:color="auto" w:sz="0" w:space="0"/>
        <w:left w:val="none" w:color="auto" w:sz="0" w:space="0"/>
        <w:bottom w:val="none" w:color="auto" w:sz="0" w:space="0"/>
        <w:right w:val="none" w:color="auto" w:sz="0" w:space="0"/>
      </w:divBdr>
    </w:div>
    <w:div w:id="65029548">
      <w:bodyDiv w:val="true"/>
      <w:marLeft w:val="0"/>
      <w:marRight w:val="0"/>
      <w:marTop w:val="0"/>
      <w:marBottom w:val="0"/>
      <w:divBdr>
        <w:top w:val="none" w:color="auto" w:sz="0" w:space="0"/>
        <w:left w:val="none" w:color="auto" w:sz="0" w:space="0"/>
        <w:bottom w:val="none" w:color="auto" w:sz="0" w:space="0"/>
        <w:right w:val="none" w:color="auto" w:sz="0" w:space="0"/>
      </w:divBdr>
    </w:div>
    <w:div w:id="649095480">
      <w:bodyDiv w:val="true"/>
      <w:marLeft w:val="0"/>
      <w:marRight w:val="0"/>
      <w:marTop w:val="0"/>
      <w:marBottom w:val="0"/>
      <w:divBdr>
        <w:top w:val="none" w:color="auto" w:sz="0" w:space="0"/>
        <w:left w:val="none" w:color="auto" w:sz="0" w:space="0"/>
        <w:bottom w:val="none" w:color="auto" w:sz="0" w:space="0"/>
        <w:right w:val="none" w:color="auto" w:sz="0" w:space="0"/>
      </w:divBdr>
    </w:div>
    <w:div w:id="801386274">
      <w:bodyDiv w:val="true"/>
      <w:marLeft w:val="0"/>
      <w:marRight w:val="0"/>
      <w:marTop w:val="0"/>
      <w:marBottom w:val="0"/>
      <w:divBdr>
        <w:top w:val="none" w:color="auto" w:sz="0" w:space="0"/>
        <w:left w:val="none" w:color="auto" w:sz="0" w:space="0"/>
        <w:bottom w:val="none" w:color="auto" w:sz="0" w:space="0"/>
        <w:right w:val="none" w:color="auto" w:sz="0" w:space="0"/>
      </w:divBdr>
    </w:div>
    <w:div w:id="835270675">
      <w:bodyDiv w:val="true"/>
      <w:marLeft w:val="0"/>
      <w:marRight w:val="0"/>
      <w:marTop w:val="0"/>
      <w:marBottom w:val="0"/>
      <w:divBdr>
        <w:top w:val="none" w:color="auto" w:sz="0" w:space="0"/>
        <w:left w:val="none" w:color="auto" w:sz="0" w:space="0"/>
        <w:bottom w:val="none" w:color="auto" w:sz="0" w:space="0"/>
        <w:right w:val="none" w:color="auto" w:sz="0" w:space="0"/>
      </w:divBdr>
    </w:div>
    <w:div w:id="911503392">
      <w:bodyDiv w:val="true"/>
      <w:marLeft w:val="0"/>
      <w:marRight w:val="0"/>
      <w:marTop w:val="0"/>
      <w:marBottom w:val="0"/>
      <w:divBdr>
        <w:top w:val="none" w:color="auto" w:sz="0" w:space="0"/>
        <w:left w:val="none" w:color="auto" w:sz="0" w:space="0"/>
        <w:bottom w:val="none" w:color="auto" w:sz="0" w:space="0"/>
        <w:right w:val="none" w:color="auto" w:sz="0" w:space="0"/>
      </w:divBdr>
    </w:div>
    <w:div w:id="1825899217">
      <w:bodyDiv w:val="true"/>
      <w:marLeft w:val="0"/>
      <w:marRight w:val="0"/>
      <w:marTop w:val="0"/>
      <w:marBottom w:val="0"/>
      <w:divBdr>
        <w:top w:val="none" w:color="auto" w:sz="0" w:space="0"/>
        <w:left w:val="none" w:color="auto" w:sz="0" w:space="0"/>
        <w:bottom w:val="none" w:color="auto" w:sz="0" w:space="0"/>
        <w:right w:val="none" w:color="auto" w:sz="0" w:space="0"/>
      </w:divBdr>
    </w:div>
    <w:div w:id="196480069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header3.xml" Type="http://schemas.openxmlformats.org/officeDocument/2006/relationships/header" Id="rId13"/><Relationship Target="styles.xml" Type="http://schemas.openxmlformats.org/officeDocument/2006/relationships/styles" Id="rId3"/><Relationship Target="footnotes.xml" Type="http://schemas.openxmlformats.org/officeDocument/2006/relationships/footnotes" Id="rId7"/><Relationship Target="footer2.xml" Type="http://schemas.openxmlformats.org/officeDocument/2006/relationships/footer"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theme/theme1.xml" Type="http://schemas.openxmlformats.org/officeDocument/2006/relationships/theme" Id="rId15"/><Relationship Target="header2.xml" Type="http://schemas.openxmlformats.org/officeDocument/2006/relationships/header" Id="rId10"/><Relationship Target="stylesWithEffects.xml" Type="http://schemas.microsoft.com/office/2007/relationships/stylesWithEffects" Id="rId4"/><Relationship Target="header1.xml" Type="http://schemas.openxmlformats.org/officeDocument/2006/relationships/header" Id="rId9"/><Relationship Target="fontTable.xml" Type="http://schemas.openxmlformats.org/officeDocument/2006/relationships/fontTable" Id="rId14"/><Relationship Target="../customXml/item1b.xml" Type="http://schemas.openxmlformats.org/officeDocument/2006/relationships/customXml" Id="rId16"/></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A7646F98-3B3B-472F-B205-ABF947D259D5}">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2</properties:Pages>
  <properties:Words>615</properties:Words>
  <properties:Characters>3509</properties:Characters>
  <properties:Lines>29</properties:Lines>
  <properties:Paragraphs>8</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2020-02-12T07:06:00Z</dcterms:created>
  <dc:creator>wsadmin</dc:creator>
  <cp:lastModifiedBy>Ardena Bajlo</cp:lastModifiedBy>
  <cp:lastPrinted>2019-06-04T08:27:00Z</cp:lastPrinted>
  <dcterms:modified xmlns:xsi="http://www.w3.org/2001/XMLSchema-instance" xsi:type="dcterms:W3CDTF">2020-02-12T08:46:00Z</dcterms:modified>
  <cp:revision>4</cp:revision>
</cp:coreProperties>
</file>